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  <w:shd w:val="clear" w:fill="FFFFFF"/>
        </w:rPr>
        <w:drawing>
          <wp:inline distT="0" distB="0" distL="114300" distR="114300">
            <wp:extent cx="4975225" cy="5615940"/>
            <wp:effectExtent l="0" t="0" r="127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561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  <w:bdr w:val="none" w:color="auto" w:sz="0" w:space="0"/>
          <w:shd w:val="clear" w:fill="FFFFFF"/>
        </w:rPr>
        <w:t>以下小程序码，查看预报名表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715000" cy="5715000"/>
            <wp:effectExtent l="0" t="0" r="6350" b="635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  <w:docVar w:name="KSO_WPS_MARK_KEY" w:val="dffd451b-a658-498b-b956-f16cdea7da61"/>
  </w:docVars>
  <w:rsids>
    <w:rsidRoot w:val="00000000"/>
    <w:rsid w:val="29F9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2023-01-13T01:06:05Z</dcterms:created>
  <dc:creator>19219</dc:creator>
  <cp:lastModifiedBy>J</cp:lastModifiedBy>
  <dcterms:modified xsi:type="dcterms:W3CDTF">2023-01-13T01:06:32Z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4C6999A6612D48FE94F8CC971D405844</vt:lpwstr>
  </property>
</Properties>
</file>