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E7" w:rsidRDefault="00362EE7" w:rsidP="00362EE7">
      <w:pPr>
        <w:spacing w:line="580" w:lineRule="exact"/>
        <w:rPr>
          <w:rFonts w:ascii="仿宋_GB2312" w:eastAsia="仿宋_GB2312" w:hAnsi="黑体" w:cs="黑体"/>
          <w:bCs/>
          <w:sz w:val="36"/>
          <w:szCs w:val="36"/>
        </w:rPr>
      </w:pPr>
      <w:r>
        <w:rPr>
          <w:rFonts w:ascii="仿宋_GB2312" w:eastAsia="仿宋_GB2312" w:hAnsi="黑体" w:cs="黑体" w:hint="eastAsia"/>
          <w:bCs/>
          <w:sz w:val="36"/>
          <w:szCs w:val="36"/>
        </w:rPr>
        <w:t>附件2</w:t>
      </w:r>
    </w:p>
    <w:p w:rsidR="00362EE7" w:rsidRDefault="00362EE7" w:rsidP="00362EE7">
      <w:pPr>
        <w:spacing w:line="58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平定县2020年引进急需紧缺中小学（幼儿）教师</w:t>
      </w:r>
    </w:p>
    <w:p w:rsidR="00362EE7" w:rsidRDefault="00362EE7" w:rsidP="00362EE7">
      <w:pPr>
        <w:spacing w:line="58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面试防疫须知</w:t>
      </w:r>
    </w:p>
    <w:p w:rsidR="00362EE7" w:rsidRDefault="00362EE7" w:rsidP="00362EE7">
      <w:pPr>
        <w:spacing w:line="420" w:lineRule="exact"/>
        <w:ind w:firstLineChars="245" w:firstLine="735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1.为落实疫情防控要求，所有参加面试的人员，须测量日常体温，监测身体健康状况。面试人员报到时须出示“防疫健康信息码”和“通信数据行程卡”，并接受体温检测，正常者方可进入考场。对体温超过37.3℃的面试应聘人员进行复检，对于连续三次测温超过37.3℃的，经面试防控保障工作领导小组确定是否进入隔离考场面试。</w:t>
      </w:r>
      <w:r>
        <w:rPr>
          <w:rFonts w:ascii="宋体" w:eastAsia="仿宋_GB2312" w:hAnsi="宋体" w:cs="宋体" w:hint="eastAsia"/>
          <w:color w:val="000000"/>
          <w:sz w:val="30"/>
          <w:szCs w:val="30"/>
        </w:rPr>
        <w:t> </w:t>
      </w:r>
    </w:p>
    <w:p w:rsidR="00362EE7" w:rsidRDefault="00362EE7" w:rsidP="00362EE7">
      <w:pPr>
        <w:spacing w:line="42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2.防疫健康信息码获取办法：微信关注“国家政务服务平台”小程序，在“疫情防控”内申请“防疫健康信息服务”。</w:t>
      </w:r>
    </w:p>
    <w:p w:rsidR="00362EE7" w:rsidRDefault="00362EE7" w:rsidP="00362EE7">
      <w:pPr>
        <w:spacing w:line="42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通信数据行程卡获取办法：微信关注“通信行程卡”小程序，输入手机号进行查询获取。</w:t>
      </w:r>
    </w:p>
    <w:p w:rsidR="00362EE7" w:rsidRDefault="00362EE7" w:rsidP="00362EE7">
      <w:pPr>
        <w:spacing w:line="42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3.面试期间，应自备口罩，并按照阳泉市疫情风险等级和防控要求科学佩戴口罩。在面试报到、候考等人群聚集场所，须全程佩戴口罩，但在接受身份识别验证、面试环节等情况下须摘除口罩。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FFFFF"/>
        </w:rPr>
        <w:t>4.面试当天，若考生在进入考点或面试过程中出现发热等症状，及时请医护人员进行初步诊断，并视情况安排到隔离考场参加面试，或者立即采取隔离措施，送往定点医院进行医治。所经区域及接触物品立即进行消毒处理。</w:t>
      </w:r>
    </w:p>
    <w:p w:rsidR="00362EE7" w:rsidRDefault="00362EE7" w:rsidP="00362EE7">
      <w:pPr>
        <w:pStyle w:val="a3"/>
        <w:widowControl/>
        <w:shd w:val="clear" w:color="auto" w:fill="FFFFFF"/>
        <w:spacing w:before="0" w:beforeAutospacing="0" w:after="0" w:afterAutospacing="0" w:line="420" w:lineRule="exact"/>
        <w:ind w:firstLineChars="225" w:firstLine="675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FFFFF"/>
        </w:rPr>
        <w:t>5.对于刻意隐瞒病情或者不如实报告发热史、旅居史和接触史的考生，在面试防疫工作中拒不配合的人员，将按照《治安管理处罚法》《传染病防治法》和《关于依法惩治妨害新型冠状病毒感染肺炎疫情防控违法犯罪的意见》等法律法规予以处理。</w:t>
      </w:r>
    </w:p>
    <w:p w:rsidR="00362EE7" w:rsidRDefault="00362EE7" w:rsidP="00362EE7">
      <w:pPr>
        <w:spacing w:line="420" w:lineRule="exact"/>
        <w:ind w:firstLineChars="250" w:firstLine="750"/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6.</w:t>
      </w:r>
      <w:r>
        <w:rPr>
          <w:rFonts w:ascii="仿宋_GB2312" w:eastAsia="仿宋_GB2312" w:hAnsi="宋体" w:cs="宋体" w:hint="eastAsia"/>
          <w:color w:val="000000"/>
          <w:sz w:val="30"/>
          <w:szCs w:val="30"/>
          <w:shd w:val="clear" w:color="auto" w:fill="FFFFFF"/>
        </w:rPr>
        <w:t>面试期间需在阳泉住宿的，请选择有资质并符合复工复产要求的宾馆酒店，并提前向拟入驻宾馆酒店了解疫情防控要求。</w:t>
      </w:r>
    </w:p>
    <w:p w:rsidR="00362EE7" w:rsidRDefault="00362EE7" w:rsidP="00362EE7">
      <w:pPr>
        <w:spacing w:line="58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E7100F" w:rsidRPr="00362EE7" w:rsidRDefault="00E7100F" w:rsidP="00362EE7">
      <w:bookmarkStart w:id="0" w:name="_GoBack"/>
      <w:bookmarkEnd w:id="0"/>
    </w:p>
    <w:sectPr w:rsidR="00E7100F" w:rsidRPr="0036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D"/>
    <w:rsid w:val="00362EE7"/>
    <w:rsid w:val="00794B5D"/>
    <w:rsid w:val="00E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D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2EE7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D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2EE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2020-08-07T00:45:00Z</dcterms:created>
  <dcterms:modified xsi:type="dcterms:W3CDTF">2020-08-07T00:45:00Z</dcterms:modified>
</cp:coreProperties>
</file>