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宋体" w:hAnsi="宋体"/>
        </w:rPr>
      </w:pPr>
      <w:r>
        <w:rPr>
          <w:rFonts w:hint="eastAsia"/>
        </w:rPr>
        <w:t>用户手册（申请人）</w:t>
      </w:r>
    </w:p>
    <w:p>
      <w:pPr>
        <w:pStyle w:val="3"/>
        <w:numPr>
          <w:ilvl w:val="0"/>
          <w:numId w:val="0"/>
        </w:numPr>
        <w:spacing w:before="156" w:beforeLines="50" w:after="0" w:line="360" w:lineRule="auto"/>
        <w:rPr>
          <w:rFonts w:ascii="宋体" w:hAnsi="宋体" w:eastAsia="宋体"/>
          <w:sz w:val="36"/>
          <w:szCs w:val="36"/>
        </w:rPr>
      </w:pPr>
      <w:bookmarkStart w:id="0" w:name="_Toc435170770"/>
      <w:bookmarkStart w:id="1" w:name="_Toc311319817"/>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311319818"/>
      <w:bookmarkStart w:id="3" w:name="_Toc435170771"/>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rPr>
          <w:color w:val="333333"/>
          <w:sz w:val="24"/>
          <w:shd w:val="clear" w:color="auto" w:fill="FFFFFF"/>
        </w:rPr>
      </w:pPr>
      <w:r>
        <w:rPr>
          <w:color w:val="333333"/>
          <w:sz w:val="24"/>
          <w:shd w:val="clear" w:color="auto" w:fill="FFFFFF"/>
        </w:rPr>
        <w:br w:type="page"/>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w:t>
      </w:r>
      <w:r>
        <w:rPr>
          <w:rFonts w:ascii="宋体" w:hAnsi="宋体" w:eastAsia="宋体"/>
        </w:rPr>
        <w:t>2</w:t>
      </w:r>
      <w:r>
        <w:rPr>
          <w:rFonts w:hint="eastAsia" w:ascii="宋体" w:hAnsi="宋体" w:eastAsia="宋体"/>
        </w:rPr>
        <w:t>教师资格定期注册</w:t>
      </w:r>
    </w:p>
    <w:p>
      <w:pPr>
        <w:spacing w:line="360" w:lineRule="auto"/>
        <w:ind w:firstLine="420"/>
        <w:rPr>
          <w:sz w:val="24"/>
        </w:rPr>
      </w:pPr>
      <w:r>
        <w:rPr>
          <w:rFonts w:hint="eastAsia"/>
          <w:sz w:val="24"/>
        </w:rPr>
        <w:t>在业务平台页面下，选择教师资格定期注册业务模块</w:t>
      </w:r>
      <w:r>
        <w:rPr>
          <w:sz w:val="24"/>
        </w:rPr>
        <w:drawing>
          <wp:inline distT="0" distB="0" distL="0" distR="0">
            <wp:extent cx="1618615" cy="413385"/>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9" cstate="print"/>
                    <a:stretch>
                      <a:fillRect/>
                    </a:stretch>
                  </pic:blipFill>
                  <pic:spPr>
                    <a:xfrm>
                      <a:off x="0" y="0"/>
                      <a:ext cx="1743183" cy="445509"/>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按钮，仔细阅读教师资格定期注册申请人必读中的内容。</w:t>
      </w:r>
    </w:p>
    <w:p>
      <w:pPr>
        <w:spacing w:line="360" w:lineRule="auto"/>
      </w:pPr>
      <w:r>
        <w:drawing>
          <wp:inline distT="0" distB="0" distL="0" distR="0">
            <wp:extent cx="6141085" cy="284226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70" cstate="print"/>
                    <a:stretch>
                      <a:fillRect/>
                    </a:stretch>
                  </pic:blipFill>
                  <pic:spPr>
                    <a:xfrm>
                      <a:off x="0" y="0"/>
                      <a:ext cx="6186025" cy="2863494"/>
                    </a:xfrm>
                    <a:prstGeom prst="rect">
                      <a:avLst/>
                    </a:prstGeom>
                  </pic:spPr>
                </pic:pic>
              </a:graphicData>
            </a:graphic>
          </wp:inline>
        </w:drawing>
      </w:r>
    </w:p>
    <w:p>
      <w:pPr>
        <w:spacing w:line="360" w:lineRule="auto"/>
      </w:pPr>
    </w:p>
    <w:p>
      <w:pPr>
        <w:spacing w:line="360" w:lineRule="auto"/>
        <w:ind w:firstLine="420"/>
        <w:rPr>
          <w:sz w:val="24"/>
        </w:rPr>
      </w:pPr>
      <w:r>
        <w:rPr>
          <w:rFonts w:hint="eastAsia"/>
          <w:sz w:val="24"/>
        </w:rPr>
        <w:t>阅读完毕后，请在右上角点击</w:t>
      </w:r>
      <w:r>
        <w:rPr>
          <w:sz w:val="24"/>
        </w:rPr>
        <w:drawing>
          <wp:inline distT="0" distB="0" distL="0" distR="0">
            <wp:extent cx="676910" cy="165100"/>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5" cstate="print"/>
                    <a:stretch>
                      <a:fillRect/>
                    </a:stretch>
                  </pic:blipFill>
                  <pic:spPr>
                    <a:xfrm>
                      <a:off x="0" y="0"/>
                      <a:ext cx="745389" cy="182325"/>
                    </a:xfrm>
                    <a:prstGeom prst="rect">
                      <a:avLst/>
                    </a:prstGeom>
                  </pic:spPr>
                </pic:pic>
              </a:graphicData>
            </a:graphic>
          </wp:inline>
        </w:drawing>
      </w:r>
      <w:r>
        <w:rPr>
          <w:rFonts w:hint="eastAsia"/>
          <w:sz w:val="24"/>
        </w:rPr>
        <w:t>按钮，返回业务平台，选择教师资格定期注册业务模块，点击</w:t>
      </w:r>
      <w:r>
        <w:rPr>
          <w:sz w:val="24"/>
        </w:rPr>
        <w:drawing>
          <wp:inline distT="0" distB="0" distL="0" distR="0">
            <wp:extent cx="429895" cy="1778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6" cstate="print"/>
                    <a:stretch>
                      <a:fillRect/>
                    </a:stretch>
                  </pic:blipFill>
                  <pic:spPr>
                    <a:xfrm>
                      <a:off x="0" y="0"/>
                      <a:ext cx="508990" cy="211177"/>
                    </a:xfrm>
                    <a:prstGeom prst="rect">
                      <a:avLst/>
                    </a:prstGeom>
                  </pic:spPr>
                </pic:pic>
              </a:graphicData>
            </a:graphic>
          </wp:inline>
        </w:drawing>
      </w:r>
      <w:r>
        <w:rPr>
          <w:rFonts w:hint="eastAsia"/>
          <w:sz w:val="24"/>
        </w:rPr>
        <w:t>按钮，您将进入定期注册网上申报协议页面。</w:t>
      </w:r>
    </w:p>
    <w:p>
      <w:pPr>
        <w:spacing w:line="360" w:lineRule="auto"/>
        <w:ind w:firstLine="420"/>
        <w:rPr>
          <w:sz w:val="24"/>
        </w:rPr>
      </w:pPr>
      <w:r>
        <w:rPr>
          <w:rFonts w:hint="eastAsia"/>
          <w:sz w:val="24"/>
        </w:rPr>
        <w:t>（a）请仔细阅读网上申报协议，阅读完毕，请勾选下方勾选框</w:t>
      </w:r>
      <w:r>
        <w:rPr>
          <w:sz w:val="24"/>
        </w:rPr>
        <w:drawing>
          <wp:inline distT="0" distB="0" distL="0" distR="0">
            <wp:extent cx="887095" cy="15748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1" cstate="print"/>
                    <a:stretch>
                      <a:fillRect/>
                    </a:stretch>
                  </pic:blipFill>
                  <pic:spPr>
                    <a:xfrm>
                      <a:off x="0" y="0"/>
                      <a:ext cx="1479736" cy="263195"/>
                    </a:xfrm>
                    <a:prstGeom prst="rect">
                      <a:avLst/>
                    </a:prstGeom>
                  </pic:spPr>
                </pic:pic>
              </a:graphicData>
            </a:graphic>
          </wp:inline>
        </w:drawing>
      </w:r>
      <w:r>
        <w:rPr>
          <w:rFonts w:hint="eastAsia"/>
          <w:sz w:val="24"/>
        </w:rPr>
        <w:t>，</w:t>
      </w:r>
    </w:p>
    <w:p>
      <w:pPr>
        <w:spacing w:line="360" w:lineRule="auto"/>
      </w:pPr>
      <w:r>
        <w:drawing>
          <wp:inline distT="0" distB="0" distL="0" distR="0">
            <wp:extent cx="6158865" cy="2526030"/>
            <wp:effectExtent l="0" t="0" r="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72" cstate="print"/>
                    <a:stretch>
                      <a:fillRect/>
                    </a:stretch>
                  </pic:blipFill>
                  <pic:spPr>
                    <a:xfrm>
                      <a:off x="0" y="0"/>
                      <a:ext cx="6189295" cy="2538706"/>
                    </a:xfrm>
                    <a:prstGeom prst="rect">
                      <a:avLst/>
                    </a:prstGeom>
                  </pic:spPr>
                </pic:pic>
              </a:graphicData>
            </a:graphic>
          </wp:inline>
        </w:drawing>
      </w:r>
    </w:p>
    <w:p>
      <w:pPr>
        <w:spacing w:line="360" w:lineRule="auto"/>
        <w:ind w:firstLine="420"/>
        <w:rPr>
          <w:sz w:val="24"/>
        </w:rPr>
      </w:pPr>
      <w:r>
        <w:rPr>
          <w:rFonts w:hint="eastAsia"/>
          <w:sz w:val="24"/>
        </w:rPr>
        <w:t>完成后，点击</w:t>
      </w:r>
      <w:r>
        <w:rPr>
          <w:sz w:val="24"/>
        </w:rPr>
        <w:drawing>
          <wp:inline distT="0" distB="0" distL="0" distR="0">
            <wp:extent cx="439420" cy="246380"/>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8" cstate="print"/>
                    <a:stretch>
                      <a:fillRect/>
                    </a:stretch>
                  </pic:blipFill>
                  <pic:spPr>
                    <a:xfrm>
                      <a:off x="0" y="0"/>
                      <a:ext cx="478681" cy="268849"/>
                    </a:xfrm>
                    <a:prstGeom prst="rect">
                      <a:avLst/>
                    </a:prstGeom>
                  </pic:spPr>
                </pic:pic>
              </a:graphicData>
            </a:graphic>
          </wp:inline>
        </w:drawing>
      </w:r>
      <w:r>
        <w:rPr>
          <w:rFonts w:hint="eastAsia"/>
          <w:sz w:val="24"/>
        </w:rPr>
        <w:t>按钮，进入填写注册信息页面。</w:t>
      </w:r>
    </w:p>
    <w:p>
      <w:pPr>
        <w:spacing w:line="360" w:lineRule="auto"/>
        <w:ind w:firstLine="420"/>
        <w:rPr>
          <w:sz w:val="24"/>
        </w:rPr>
      </w:pPr>
      <w:r>
        <w:rPr>
          <w:rFonts w:hint="eastAsia"/>
          <w:sz w:val="24"/>
        </w:rPr>
        <w:t>（b）在填写注册信息页面，请您选择参与本次定期注册的教师资格证书，并依次选择本人普通话证书信息、最高学历信息、最高学位信息、最高学历专业类别、开始参加工作时间、学校性质、任教学校所在地、现任教聘用日期、教师职务、岗位性质、政治面貌及依次填写现任教学校、通讯地址和通讯邮编，完成后，点击</w:t>
      </w:r>
      <w:r>
        <w:rPr>
          <w:sz w:val="24"/>
        </w:rPr>
        <w:drawing>
          <wp:inline distT="0" distB="0" distL="0" distR="0">
            <wp:extent cx="386715" cy="2171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8" cstate="print"/>
                    <a:stretch>
                      <a:fillRect/>
                    </a:stretch>
                  </pic:blipFill>
                  <pic:spPr>
                    <a:xfrm>
                      <a:off x="0" y="0"/>
                      <a:ext cx="424652" cy="238504"/>
                    </a:xfrm>
                    <a:prstGeom prst="rect">
                      <a:avLst/>
                    </a:prstGeom>
                  </pic:spPr>
                </pic:pic>
              </a:graphicData>
            </a:graphic>
          </wp:inline>
        </w:drawing>
      </w:r>
      <w:r>
        <w:rPr>
          <w:rFonts w:hint="eastAsia"/>
          <w:sz w:val="24"/>
        </w:rPr>
        <w:t>按钮，进入选择注册机构页面。</w:t>
      </w:r>
    </w:p>
    <w:p>
      <w:pPr>
        <w:spacing w:line="360" w:lineRule="auto"/>
      </w:pPr>
      <w:r>
        <w:drawing>
          <wp:inline distT="0" distB="0" distL="0" distR="0">
            <wp:extent cx="6120130" cy="3217545"/>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3" cstate="print"/>
                    <a:stretch>
                      <a:fillRect/>
                    </a:stretch>
                  </pic:blipFill>
                  <pic:spPr>
                    <a:xfrm>
                      <a:off x="0" y="0"/>
                      <a:ext cx="6142712" cy="3229858"/>
                    </a:xfrm>
                    <a:prstGeom prst="rect">
                      <a:avLst/>
                    </a:prstGeom>
                  </pic:spPr>
                </pic:pic>
              </a:graphicData>
            </a:graphic>
          </wp:inline>
        </w:drawing>
      </w:r>
    </w:p>
    <w:p>
      <w:pPr>
        <w:spacing w:line="360" w:lineRule="auto"/>
        <w:rPr>
          <w:color w:val="333333"/>
          <w:shd w:val="clear" w:color="auto" w:fill="FFFFFF"/>
        </w:rPr>
      </w:pPr>
    </w:p>
    <w:p>
      <w:pPr>
        <w:spacing w:line="360" w:lineRule="auto"/>
        <w:ind w:firstLine="480" w:firstLineChars="200"/>
        <w:rPr>
          <w:color w:val="333333"/>
          <w:sz w:val="24"/>
          <w:shd w:val="clear" w:color="auto" w:fill="FFFFFF"/>
        </w:rPr>
      </w:pPr>
      <w:r>
        <w:rPr>
          <w:rFonts w:hint="eastAsia"/>
          <w:color w:val="333333"/>
          <w:sz w:val="24"/>
          <w:shd w:val="clear" w:color="auto" w:fill="FFFFFF"/>
        </w:rPr>
        <w:t>（c）在选择注册机构页面，依次选择省信息、市信息、现任教学段、现任教学科、注册机构和确认点信息，并上传本人电子照片，</w:t>
      </w:r>
      <w:r>
        <w:rPr>
          <w:rFonts w:hint="eastAsia"/>
          <w:sz w:val="24"/>
        </w:rPr>
        <w:t>完成后，点击</w:t>
      </w:r>
      <w:r>
        <w:rPr>
          <w:sz w:val="24"/>
        </w:rPr>
        <w:drawing>
          <wp:inline distT="0" distB="0" distL="0" distR="0">
            <wp:extent cx="316230" cy="1778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cstate="print"/>
                    <a:stretch>
                      <a:fillRect/>
                    </a:stretch>
                  </pic:blipFill>
                  <pic:spPr>
                    <a:xfrm>
                      <a:off x="0" y="0"/>
                      <a:ext cx="338284" cy="189995"/>
                    </a:xfrm>
                    <a:prstGeom prst="rect">
                      <a:avLst/>
                    </a:prstGeom>
                  </pic:spPr>
                </pic:pic>
              </a:graphicData>
            </a:graphic>
          </wp:inline>
        </w:drawing>
      </w:r>
      <w:r>
        <w:rPr>
          <w:rFonts w:hint="eastAsia"/>
          <w:sz w:val="24"/>
        </w:rPr>
        <w:t>按钮，进入确认申报信息页面。</w:t>
      </w:r>
    </w:p>
    <w:p>
      <w:pPr>
        <w:spacing w:line="360" w:lineRule="auto"/>
        <w:rPr>
          <w:color w:val="333333"/>
          <w:shd w:val="clear" w:color="auto" w:fill="FFFFFF"/>
        </w:rPr>
      </w:pPr>
      <w:r>
        <w:drawing>
          <wp:inline distT="0" distB="0" distL="0" distR="0">
            <wp:extent cx="6171565" cy="3839210"/>
            <wp:effectExtent l="0" t="0" r="63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4" cstate="print"/>
                    <a:stretch>
                      <a:fillRect/>
                    </a:stretch>
                  </pic:blipFill>
                  <pic:spPr>
                    <a:xfrm>
                      <a:off x="0" y="0"/>
                      <a:ext cx="6204174" cy="3859512"/>
                    </a:xfrm>
                    <a:prstGeom prst="rect">
                      <a:avLst/>
                    </a:prstGeom>
                  </pic:spPr>
                </pic:pic>
              </a:graphicData>
            </a:graphic>
          </wp:inline>
        </w:drawing>
      </w:r>
    </w:p>
    <w:p>
      <w:pPr>
        <w:spacing w:line="360" w:lineRule="auto"/>
        <w:ind w:left="420"/>
        <w:rPr>
          <w:color w:val="333333"/>
          <w:sz w:val="24"/>
          <w:shd w:val="clear" w:color="auto" w:fill="FFFFFF"/>
        </w:rPr>
      </w:pPr>
      <w:r>
        <w:rPr>
          <w:rFonts w:hint="eastAsia"/>
          <w:color w:val="333333"/>
          <w:sz w:val="24"/>
          <w:shd w:val="clear" w:color="auto" w:fill="FFFFFF"/>
        </w:rPr>
        <w:t>（d）在确认信息页面，请仔细核对信息，如有错误，请及时更改，如确认无误，点击</w:t>
      </w:r>
      <w:r>
        <w:rPr>
          <w:sz w:val="24"/>
        </w:rPr>
        <w:drawing>
          <wp:inline distT="0" distB="0" distL="0" distR="0">
            <wp:extent cx="309245" cy="16573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4" cstate="print"/>
                    <a:stretch>
                      <a:fillRect/>
                    </a:stretch>
                  </pic:blipFill>
                  <pic:spPr>
                    <a:xfrm>
                      <a:off x="0" y="0"/>
                      <a:ext cx="328857" cy="176761"/>
                    </a:xfrm>
                    <a:prstGeom prst="rect">
                      <a:avLst/>
                    </a:prstGeom>
                  </pic:spPr>
                </pic:pic>
              </a:graphicData>
            </a:graphic>
          </wp:inline>
        </w:drawing>
      </w:r>
    </w:p>
    <w:p>
      <w:pPr>
        <w:spacing w:line="360" w:lineRule="auto"/>
        <w:rPr>
          <w:color w:val="333333"/>
          <w:sz w:val="24"/>
          <w:shd w:val="clear" w:color="auto" w:fill="FFFFFF"/>
        </w:rPr>
      </w:pPr>
      <w:r>
        <w:rPr>
          <w:rFonts w:hint="eastAsia"/>
          <w:color w:val="333333"/>
          <w:sz w:val="24"/>
          <w:shd w:val="clear" w:color="auto" w:fill="FFFFFF"/>
        </w:rPr>
        <w:t>按钮，看到提交信息页面。</w:t>
      </w:r>
    </w:p>
    <w:p>
      <w:pPr>
        <w:spacing w:line="360" w:lineRule="auto"/>
        <w:rPr>
          <w:color w:val="333333"/>
          <w:sz w:val="24"/>
          <w:shd w:val="clear" w:color="auto" w:fill="FFFFFF"/>
        </w:rPr>
      </w:pPr>
      <w:r>
        <w:drawing>
          <wp:inline distT="0" distB="0" distL="0" distR="0">
            <wp:extent cx="6060440" cy="17932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5" cstate="print"/>
                    <a:stretch>
                      <a:fillRect/>
                    </a:stretch>
                  </pic:blipFill>
                  <pic:spPr>
                    <a:xfrm>
                      <a:off x="0" y="0"/>
                      <a:ext cx="6083911" cy="1800578"/>
                    </a:xfrm>
                    <a:prstGeom prst="rect">
                      <a:avLst/>
                    </a:prstGeom>
                  </pic:spPr>
                </pic:pic>
              </a:graphicData>
            </a:graphic>
          </wp:inline>
        </w:drawing>
      </w:r>
    </w:p>
    <w:p>
      <w:pPr>
        <w:spacing w:line="360" w:lineRule="auto"/>
        <w:ind w:firstLine="480" w:firstLineChars="200"/>
        <w:rPr>
          <w:color w:val="333333"/>
          <w:sz w:val="24"/>
          <w:shd w:val="clear" w:color="auto" w:fill="FFFFFF"/>
        </w:rPr>
      </w:pPr>
      <w:r>
        <w:rPr>
          <w:rFonts w:hint="eastAsia"/>
          <w:color w:val="333333"/>
          <w:sz w:val="24"/>
          <w:shd w:val="clear" w:color="auto" w:fill="FFFFFF"/>
        </w:rPr>
        <w:t>（e）在提交信息页面，请仔细阅读申报提醒，并仔细阅读页面下方的个人承诺，如选择的不同意，点击</w:t>
      </w:r>
      <w:r>
        <w:rPr>
          <w:sz w:val="24"/>
        </w:rPr>
        <w:drawing>
          <wp:inline distT="0" distB="0" distL="0" distR="0">
            <wp:extent cx="384175" cy="22034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6" cstate="print"/>
                    <a:stretch>
                      <a:fillRect/>
                    </a:stretch>
                  </pic:blipFill>
                  <pic:spPr>
                    <a:xfrm>
                      <a:off x="0" y="0"/>
                      <a:ext cx="413158" cy="237058"/>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rPr>
          <w:sz w:val="24"/>
        </w:rPr>
        <w:drawing>
          <wp:inline distT="0" distB="0" distL="0" distR="0">
            <wp:extent cx="398145" cy="22860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6" cstate="print"/>
                    <a:stretch>
                      <a:fillRect/>
                    </a:stretch>
                  </pic:blipFill>
                  <pic:spPr>
                    <a:xfrm>
                      <a:off x="0" y="0"/>
                      <a:ext cx="435361" cy="249797"/>
                    </a:xfrm>
                    <a:prstGeom prst="rect">
                      <a:avLst/>
                    </a:prstGeom>
                  </pic:spPr>
                </pic:pic>
              </a:graphicData>
            </a:graphic>
          </wp:inline>
        </w:drawing>
      </w:r>
      <w:r>
        <w:rPr>
          <w:rFonts w:hint="eastAsia"/>
          <w:color w:val="333333"/>
          <w:sz w:val="24"/>
          <w:shd w:val="clear" w:color="auto" w:fill="FFFFFF"/>
        </w:rPr>
        <w:t>按钮，您将完成本次报名。</w:t>
      </w:r>
    </w:p>
    <w:p>
      <w:pPr>
        <w:spacing w:line="360" w:lineRule="auto"/>
        <w:ind w:firstLine="480" w:firstLineChars="200"/>
        <w:rPr>
          <w:color w:val="333333"/>
          <w:sz w:val="24"/>
          <w:shd w:val="clear" w:color="auto" w:fill="FFFFFF"/>
        </w:rPr>
      </w:pPr>
      <w:r>
        <w:rPr>
          <w:rFonts w:hint="eastAsia"/>
          <w:color w:val="333333"/>
          <w:sz w:val="24"/>
          <w:shd w:val="clear" w:color="auto" w:fill="FFFFFF"/>
        </w:rPr>
        <w:t>（f）定期注册报名成功！请您务必在系统“业务平台”页面“教师资格定期注册信息”记录中点击“</w:t>
      </w:r>
      <w:r>
        <w:drawing>
          <wp:inline distT="0" distB="0" distL="0" distR="0">
            <wp:extent cx="529590" cy="19367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”按钮，查看相关内容，在注册结论处查看进度，且在规定时间内携带认定通知或公告要求提交的材料进行确认。</w:t>
      </w:r>
    </w:p>
    <w:p>
      <w:pPr>
        <w:spacing w:line="360" w:lineRule="auto"/>
        <w:rPr>
          <w:rFonts w:hint="eastAsia"/>
          <w:color w:val="333333"/>
          <w:sz w:val="24"/>
          <w:shd w:val="clear" w:color="auto" w:fill="FFFFFF"/>
        </w:rPr>
      </w:pPr>
      <w:r>
        <w:drawing>
          <wp:inline distT="0" distB="0" distL="0" distR="0">
            <wp:extent cx="6118860" cy="13595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6"/>
                    <a:stretch>
                      <a:fillRect/>
                    </a:stretch>
                  </pic:blipFill>
                  <pic:spPr>
                    <a:xfrm>
                      <a:off x="0" y="0"/>
                      <a:ext cx="6170082" cy="1371139"/>
                    </a:xfrm>
                    <a:prstGeom prst="rect">
                      <a:avLst/>
                    </a:prstGeom>
                  </pic:spPr>
                </pic:pic>
              </a:graphicData>
            </a:graphic>
          </wp:inline>
        </w:drawing>
      </w:r>
    </w:p>
    <w:p>
      <w:pPr>
        <w:spacing w:line="360" w:lineRule="auto"/>
        <w:ind w:firstLine="480" w:firstLineChars="200"/>
        <w:rPr>
          <w:color w:val="333333"/>
          <w:sz w:val="24"/>
          <w:shd w:val="clear" w:color="auto" w:fill="FFFFFF"/>
        </w:rPr>
      </w:pPr>
    </w:p>
    <w:p>
      <w:pPr>
        <w:spacing w:line="360" w:lineRule="auto"/>
        <w:rPr>
          <w:color w:val="333333"/>
          <w:shd w:val="clear" w:color="auto" w:fill="FFFFFF"/>
        </w:rPr>
      </w:pPr>
    </w:p>
    <w:p>
      <w:pPr>
        <w:spacing w:line="360" w:lineRule="auto"/>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rFonts w:hint="eastAsia"/>
          <w:color w:val="333333"/>
          <w:shd w:val="clear" w:color="auto" w:fill="FFFFFF"/>
        </w:rPr>
      </w:pPr>
    </w:p>
    <w:p>
      <w:pPr>
        <w:spacing w:line="360" w:lineRule="auto"/>
        <w:ind w:firstLine="420"/>
      </w:pPr>
      <w:bookmarkStart w:id="6" w:name="_GoBack"/>
      <w:bookmarkEnd w:id="6"/>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AFF" w:usb1="C0007843"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10022FF" w:usb1="C000E47F" w:usb2="00000029" w:usb3="00000000" w:csb0="200001DF" w:csb1="2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1ABE40FD"/>
    <w:rsid w:val="761270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7"/>
    <w:semiHidden/>
    <w:unhideWhenUsed/>
    <w:uiPriority w:val="99"/>
    <w:rPr>
      <w:sz w:val="18"/>
      <w:szCs w:val="18"/>
    </w:rPr>
  </w:style>
  <w:style w:type="paragraph" w:styleId="9">
    <w:name w:val="footer"/>
    <w:basedOn w:val="1"/>
    <w:link w:val="16"/>
    <w:unhideWhenUsed/>
    <w:uiPriority w:val="99"/>
    <w:pPr>
      <w:tabs>
        <w:tab w:val="center" w:pos="4153"/>
        <w:tab w:val="right" w:pos="8306"/>
      </w:tabs>
      <w:snapToGrid w:val="0"/>
      <w:jc w:val="left"/>
    </w:pPr>
    <w:rPr>
      <w:sz w:val="18"/>
      <w:szCs w:val="18"/>
    </w:rPr>
  </w:style>
  <w:style w:type="paragraph" w:styleId="10">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uiPriority w:val="99"/>
    <w:rPr>
      <w:color w:val="0000FF"/>
      <w:u w:val="single"/>
    </w:rPr>
  </w:style>
  <w:style w:type="character" w:customStyle="1" w:styleId="15">
    <w:name w:val="页眉 字符"/>
    <w:basedOn w:val="13"/>
    <w:link w:val="10"/>
    <w:uiPriority w:val="99"/>
    <w:rPr>
      <w:sz w:val="18"/>
      <w:szCs w:val="18"/>
    </w:rPr>
  </w:style>
  <w:style w:type="character" w:customStyle="1" w:styleId="16">
    <w:name w:val="页脚 字符"/>
    <w:basedOn w:val="13"/>
    <w:link w:val="9"/>
    <w:uiPriority w:val="99"/>
    <w:rPr>
      <w:sz w:val="18"/>
      <w:szCs w:val="18"/>
    </w:rPr>
  </w:style>
  <w:style w:type="character" w:customStyle="1" w:styleId="17">
    <w:name w:val="标题 1 字符"/>
    <w:basedOn w:val="13"/>
    <w:uiPriority w:val="9"/>
    <w:rPr>
      <w:rFonts w:ascii="Times New Roman" w:hAnsi="Times New Roman" w:eastAsia="宋体" w:cs="Times New Roman"/>
      <w:b/>
      <w:bCs/>
      <w:kern w:val="44"/>
      <w:sz w:val="44"/>
      <w:szCs w:val="44"/>
    </w:rPr>
  </w:style>
  <w:style w:type="character" w:customStyle="1" w:styleId="18">
    <w:name w:val="标题 2 字符"/>
    <w:basedOn w:val="13"/>
    <w:semiHidden/>
    <w:uiPriority w:val="9"/>
    <w:rPr>
      <w:rFonts w:asciiTheme="majorHAnsi" w:hAnsiTheme="majorHAnsi" w:eastAsiaTheme="majorEastAsia" w:cstheme="majorBidi"/>
      <w:b/>
      <w:bCs/>
      <w:sz w:val="32"/>
      <w:szCs w:val="32"/>
    </w:rPr>
  </w:style>
  <w:style w:type="character" w:customStyle="1" w:styleId="19">
    <w:name w:val="标题 3 字符"/>
    <w:basedOn w:val="13"/>
    <w:semiHidden/>
    <w:uiPriority w:val="9"/>
    <w:rPr>
      <w:rFonts w:ascii="Times New Roman" w:hAnsi="Times New Roman" w:eastAsia="宋体" w:cs="Times New Roman"/>
      <w:b/>
      <w:bCs/>
      <w:sz w:val="32"/>
      <w:szCs w:val="32"/>
    </w:rPr>
  </w:style>
  <w:style w:type="character" w:customStyle="1" w:styleId="20">
    <w:name w:val="标题 4 字符"/>
    <w:basedOn w:val="13"/>
    <w:semiHidden/>
    <w:uiPriority w:val="9"/>
    <w:rPr>
      <w:rFonts w:asciiTheme="majorHAnsi" w:hAnsiTheme="majorHAnsi" w:eastAsiaTheme="majorEastAsia" w:cstheme="majorBidi"/>
      <w:b/>
      <w:bCs/>
      <w:sz w:val="28"/>
      <w:szCs w:val="28"/>
    </w:rPr>
  </w:style>
  <w:style w:type="character" w:customStyle="1" w:styleId="21">
    <w:name w:val="标题 5 字符"/>
    <w:basedOn w:val="13"/>
    <w:link w:val="6"/>
    <w:uiPriority w:val="0"/>
    <w:rPr>
      <w:rFonts w:ascii="Times New Roman" w:hAnsi="Times New Roman" w:eastAsia="宋体" w:cs="Times New Roman"/>
      <w:b/>
      <w:bCs/>
      <w:sz w:val="28"/>
      <w:szCs w:val="28"/>
    </w:rPr>
  </w:style>
  <w:style w:type="character" w:customStyle="1" w:styleId="22">
    <w:name w:val="标题 6 字符"/>
    <w:basedOn w:val="13"/>
    <w:link w:val="7"/>
    <w:uiPriority w:val="0"/>
    <w:rPr>
      <w:rFonts w:ascii="Arial" w:hAnsi="Arial" w:eastAsia="黑体" w:cs="Times New Roman"/>
      <w:b/>
      <w:bCs/>
      <w:sz w:val="24"/>
      <w:szCs w:val="24"/>
    </w:rPr>
  </w:style>
  <w:style w:type="character" w:customStyle="1" w:styleId="23">
    <w:name w:val="标题 1 字符1"/>
    <w:link w:val="2"/>
    <w:uiPriority w:val="0"/>
    <w:rPr>
      <w:rFonts w:ascii="Times New Roman" w:hAnsi="Times New Roman" w:eastAsia="宋体" w:cs="Times New Roman"/>
      <w:b/>
      <w:bCs/>
      <w:kern w:val="44"/>
      <w:sz w:val="44"/>
      <w:szCs w:val="44"/>
    </w:rPr>
  </w:style>
  <w:style w:type="character" w:customStyle="1" w:styleId="24">
    <w:name w:val="标题 3 字符1"/>
    <w:link w:val="4"/>
    <w:uiPriority w:val="0"/>
    <w:rPr>
      <w:rFonts w:ascii="Times New Roman" w:hAnsi="Times New Roman" w:eastAsia="宋体" w:cs="Times New Roman"/>
      <w:b/>
      <w:bCs/>
      <w:sz w:val="32"/>
      <w:szCs w:val="32"/>
    </w:rPr>
  </w:style>
  <w:style w:type="character" w:customStyle="1" w:styleId="25">
    <w:name w:val="标题 4 字符1"/>
    <w:link w:val="5"/>
    <w:uiPriority w:val="0"/>
    <w:rPr>
      <w:rFonts w:ascii="Arial" w:hAnsi="Arial" w:eastAsia="黑体" w:cs="Times New Roman"/>
      <w:b/>
      <w:bCs/>
      <w:sz w:val="28"/>
      <w:szCs w:val="28"/>
    </w:rPr>
  </w:style>
  <w:style w:type="character" w:customStyle="1" w:styleId="26">
    <w:name w:val="标题 2 字符1"/>
    <w:link w:val="3"/>
    <w:uiPriority w:val="0"/>
    <w:rPr>
      <w:rFonts w:ascii="Arial" w:hAnsi="Arial" w:eastAsia="黑体" w:cs="Times New Roman"/>
      <w:b/>
      <w:bCs/>
      <w:sz w:val="32"/>
      <w:szCs w:val="32"/>
    </w:rPr>
  </w:style>
  <w:style w:type="character" w:customStyle="1" w:styleId="27">
    <w:name w:val="批注框文本 字符"/>
    <w:basedOn w:val="13"/>
    <w:link w:val="8"/>
    <w:semiHidden/>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0" Type="http://schemas.openxmlformats.org/officeDocument/2006/relationships/fontTable" Target="fontTable.xml"/><Relationship Id="rId8" Type="http://schemas.openxmlformats.org/officeDocument/2006/relationships/image" Target="media/image5.png"/><Relationship Id="rId79" Type="http://schemas.openxmlformats.org/officeDocument/2006/relationships/customXml" Target="../customXml/item2.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440AC-687C-4E05-AA62-EA062FD39776}">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630</Words>
  <Characters>3597</Characters>
  <Lines>29</Lines>
  <Paragraphs>8</Paragraphs>
  <TotalTime>304</TotalTime>
  <ScaleCrop>false</ScaleCrop>
  <LinksUpToDate>false</LinksUpToDate>
  <CharactersWithSpaces>4219</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阿兰若</cp:lastModifiedBy>
  <dcterms:modified xsi:type="dcterms:W3CDTF">2020-05-20T09:39:24Z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